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2A" w:rsidRPr="00A758FB" w:rsidRDefault="00E26F2A" w:rsidP="00C56422">
      <w:pPr>
        <w:autoSpaceDE w:val="0"/>
        <w:autoSpaceDN w:val="0"/>
        <w:adjustRightInd w:val="0"/>
        <w:jc w:val="center"/>
        <w:rPr>
          <w:rFonts w:ascii="Palatino Linotype" w:hAnsi="Palatino Linotype"/>
          <w:b/>
          <w:bCs/>
          <w:color w:val="000000"/>
          <w:sz w:val="28"/>
          <w:szCs w:val="28"/>
        </w:rPr>
      </w:pPr>
      <w:r w:rsidRPr="00A758FB">
        <w:rPr>
          <w:rFonts w:ascii="Palatino Linotype" w:hAnsi="Palatino Linotype"/>
          <w:b/>
          <w:bCs/>
          <w:color w:val="000000"/>
          <w:sz w:val="28"/>
          <w:szCs w:val="28"/>
        </w:rPr>
        <w:t>21</w:t>
      </w:r>
      <w:r w:rsidRPr="00A758FB">
        <w:rPr>
          <w:rFonts w:ascii="Palatino Linotype" w:hAnsi="Palatino Linotype"/>
          <w:b/>
          <w:bCs/>
          <w:color w:val="000000"/>
          <w:sz w:val="28"/>
          <w:szCs w:val="28"/>
          <w:vertAlign w:val="superscript"/>
        </w:rPr>
        <w:t>st</w:t>
      </w:r>
      <w:r w:rsidRPr="00A758FB">
        <w:rPr>
          <w:rFonts w:ascii="Palatino Linotype" w:hAnsi="Palatino Linotype"/>
          <w:b/>
          <w:bCs/>
          <w:color w:val="000000"/>
          <w:sz w:val="28"/>
          <w:szCs w:val="28"/>
        </w:rPr>
        <w:t xml:space="preserve"> Century Community Learning Centers </w:t>
      </w:r>
    </w:p>
    <w:p w:rsidR="00E26F2A" w:rsidRPr="00A758FB" w:rsidRDefault="00E26F2A" w:rsidP="00C56422">
      <w:pPr>
        <w:autoSpaceDE w:val="0"/>
        <w:autoSpaceDN w:val="0"/>
        <w:adjustRightInd w:val="0"/>
        <w:jc w:val="center"/>
        <w:rPr>
          <w:rFonts w:ascii="Palatino Linotype" w:hAnsi="Palatino Linotype"/>
          <w:b/>
          <w:bCs/>
          <w:color w:val="000000"/>
          <w:sz w:val="28"/>
          <w:szCs w:val="28"/>
        </w:rPr>
      </w:pPr>
      <w:r w:rsidRPr="00A758FB">
        <w:rPr>
          <w:rFonts w:ascii="Palatino Linotype" w:hAnsi="Palatino Linotype"/>
          <w:b/>
          <w:bCs/>
          <w:color w:val="000000"/>
          <w:sz w:val="28"/>
          <w:szCs w:val="28"/>
        </w:rPr>
        <w:t>Data Usage Guidelines</w:t>
      </w:r>
    </w:p>
    <w:p w:rsidR="00E26F2A" w:rsidRPr="00A758FB" w:rsidRDefault="00E26F2A" w:rsidP="00C56422">
      <w:pPr>
        <w:autoSpaceDE w:val="0"/>
        <w:autoSpaceDN w:val="0"/>
        <w:adjustRightInd w:val="0"/>
        <w:jc w:val="center"/>
        <w:rPr>
          <w:rFonts w:ascii="Palatino Linotype" w:hAnsi="Palatino Linotype"/>
          <w:bCs/>
          <w:color w:val="000000"/>
          <w:sz w:val="20"/>
        </w:rPr>
      </w:pPr>
      <w:r w:rsidRPr="00A758FB">
        <w:rPr>
          <w:rFonts w:ascii="Palatino Linotype" w:hAnsi="Palatino Linotype"/>
          <w:bCs/>
          <w:color w:val="000000"/>
          <w:sz w:val="20"/>
        </w:rPr>
        <w:t xml:space="preserve">Last Updated: </w:t>
      </w:r>
      <w:r w:rsidR="00E93C39" w:rsidRPr="00A758FB">
        <w:rPr>
          <w:rFonts w:ascii="Palatino Linotype" w:hAnsi="Palatino Linotype"/>
          <w:bCs/>
          <w:color w:val="000000"/>
          <w:sz w:val="20"/>
        </w:rPr>
        <w:t>September,</w:t>
      </w:r>
      <w:r w:rsidR="00A758FB" w:rsidRPr="00A758FB">
        <w:rPr>
          <w:rFonts w:ascii="Palatino Linotype" w:hAnsi="Palatino Linotype"/>
          <w:bCs/>
          <w:color w:val="000000"/>
          <w:sz w:val="20"/>
        </w:rPr>
        <w:t xml:space="preserve"> </w:t>
      </w:r>
      <w:r w:rsidR="00E93C39" w:rsidRPr="00A758FB">
        <w:rPr>
          <w:rFonts w:ascii="Palatino Linotype" w:hAnsi="Palatino Linotype"/>
          <w:bCs/>
          <w:color w:val="000000"/>
          <w:sz w:val="20"/>
        </w:rPr>
        <w:t>2013</w:t>
      </w:r>
    </w:p>
    <w:p w:rsidR="00E26F2A" w:rsidRPr="00A758FB" w:rsidRDefault="00E26F2A" w:rsidP="00B272DF">
      <w:pPr>
        <w:autoSpaceDE w:val="0"/>
        <w:autoSpaceDN w:val="0"/>
        <w:adjustRightInd w:val="0"/>
        <w:rPr>
          <w:rFonts w:ascii="Palatino Linotype" w:hAnsi="Palatino Linotype"/>
          <w:b/>
          <w:bCs/>
          <w:color w:val="000000"/>
          <w:sz w:val="20"/>
          <w:szCs w:val="20"/>
        </w:rPr>
      </w:pPr>
    </w:p>
    <w:p w:rsidR="00E26F2A" w:rsidRPr="00A758FB" w:rsidRDefault="00E26F2A" w:rsidP="00B272DF">
      <w:pPr>
        <w:autoSpaceDE w:val="0"/>
        <w:autoSpaceDN w:val="0"/>
        <w:adjustRightInd w:val="0"/>
        <w:rPr>
          <w:rFonts w:ascii="Palatino Linotype" w:hAnsi="Palatino Linotype"/>
          <w:b/>
          <w:bCs/>
          <w:color w:val="000000"/>
          <w:sz w:val="20"/>
          <w:szCs w:val="20"/>
        </w:rPr>
      </w:pPr>
    </w:p>
    <w:p w:rsidR="00E26F2A" w:rsidRPr="00A758FB" w:rsidRDefault="00E26F2A" w:rsidP="00B272DF">
      <w:pPr>
        <w:autoSpaceDE w:val="0"/>
        <w:autoSpaceDN w:val="0"/>
        <w:adjustRightInd w:val="0"/>
        <w:rPr>
          <w:rFonts w:ascii="Palatino Linotype" w:hAnsi="Palatino Linotype"/>
          <w:b/>
          <w:bCs/>
          <w:color w:val="000000"/>
          <w:sz w:val="20"/>
          <w:szCs w:val="20"/>
        </w:rPr>
      </w:pPr>
    </w:p>
    <w:p w:rsidR="00E26F2A" w:rsidRPr="00A758FB" w:rsidRDefault="00E26F2A" w:rsidP="00B272DF">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I. PURPOSE</w:t>
      </w:r>
    </w:p>
    <w:p w:rsidR="00E26F2A" w:rsidRPr="00A758FB" w:rsidRDefault="00E26F2A" w:rsidP="00B272DF">
      <w:pPr>
        <w:autoSpaceDE w:val="0"/>
        <w:autoSpaceDN w:val="0"/>
        <w:adjustRightInd w:val="0"/>
        <w:rPr>
          <w:rFonts w:ascii="Palatino Linotype" w:hAnsi="Palatino Linotype"/>
          <w:color w:val="000000"/>
          <w:sz w:val="20"/>
          <w:szCs w:val="20"/>
        </w:rPr>
      </w:pPr>
    </w:p>
    <w:p w:rsidR="00E26F2A" w:rsidRPr="00A758FB" w:rsidRDefault="00E26F2A" w:rsidP="00B272DF">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The purpose of this document is to ensure that:</w:t>
      </w:r>
    </w:p>
    <w:p w:rsidR="00E26F2A" w:rsidRPr="00A758FB" w:rsidRDefault="00E26F2A" w:rsidP="00B272DF">
      <w:pPr>
        <w:autoSpaceDE w:val="0"/>
        <w:autoSpaceDN w:val="0"/>
        <w:adjustRightInd w:val="0"/>
        <w:rPr>
          <w:rFonts w:ascii="Palatino Linotype" w:hAnsi="Palatino Linotype"/>
          <w:color w:val="000000"/>
          <w:sz w:val="20"/>
          <w:szCs w:val="20"/>
        </w:rPr>
      </w:pPr>
    </w:p>
    <w:p w:rsidR="00E26F2A" w:rsidRPr="00A758FB" w:rsidRDefault="00E26F2A" w:rsidP="00B272DF">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1. Information in your database files are protected from improper access and use following the</w:t>
      </w:r>
    </w:p>
    <w:p w:rsidR="00E26F2A" w:rsidRPr="00A758FB" w:rsidRDefault="00E26F2A" w:rsidP="00B272DF">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guidelines set forth in the Family Educational Rights and Privacy Act (FERPA);</w:t>
      </w:r>
    </w:p>
    <w:p w:rsidR="00E26F2A" w:rsidRPr="00A758FB" w:rsidRDefault="00E26F2A" w:rsidP="00B272DF">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2. Prevention of the inappropriate and unauthorized disclosure of information and</w:t>
      </w:r>
    </w:p>
    <w:p w:rsidR="00E26F2A" w:rsidRPr="00A758FB" w:rsidRDefault="00E26F2A" w:rsidP="00B272DF">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avoidance of adverse legal consequences;</w:t>
      </w:r>
    </w:p>
    <w:p w:rsidR="00E26F2A" w:rsidRPr="00A758FB" w:rsidRDefault="00E26F2A" w:rsidP="00B272DF">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3. The user community is informed about confidentiality, privacy, and acceptable use</w:t>
      </w:r>
    </w:p>
    <w:p w:rsidR="00E26F2A" w:rsidRPr="00A758FB" w:rsidRDefault="00E26F2A" w:rsidP="00B272DF">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of data.</w:t>
      </w:r>
    </w:p>
    <w:p w:rsidR="00E26F2A" w:rsidRPr="00A758FB" w:rsidRDefault="00E26F2A" w:rsidP="00B272DF">
      <w:pPr>
        <w:autoSpaceDE w:val="0"/>
        <w:autoSpaceDN w:val="0"/>
        <w:adjustRightInd w:val="0"/>
        <w:rPr>
          <w:rFonts w:ascii="Palatino Linotype" w:hAnsi="Palatino Linotype"/>
          <w:b/>
          <w:bCs/>
          <w:sz w:val="28"/>
          <w:szCs w:val="28"/>
          <w:u w:val="single"/>
        </w:rPr>
      </w:pPr>
    </w:p>
    <w:p w:rsidR="00E26F2A" w:rsidRPr="00A758FB" w:rsidRDefault="00E26F2A" w:rsidP="00B272DF">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II. DEFINITIONS</w:t>
      </w:r>
    </w:p>
    <w:p w:rsidR="00E26F2A" w:rsidRPr="00A758FB" w:rsidRDefault="00E26F2A" w:rsidP="00B272DF">
      <w:pPr>
        <w:autoSpaceDE w:val="0"/>
        <w:autoSpaceDN w:val="0"/>
        <w:adjustRightInd w:val="0"/>
        <w:rPr>
          <w:rFonts w:ascii="Palatino Linotype" w:hAnsi="Palatino Linotype"/>
          <w:color w:val="000000"/>
          <w:sz w:val="20"/>
          <w:szCs w:val="20"/>
        </w:rPr>
      </w:pPr>
    </w:p>
    <w:p w:rsidR="00E93C39" w:rsidRPr="00A758FB" w:rsidRDefault="00E93C39" w:rsidP="00E93C39">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 xml:space="preserve">The document will offer </w:t>
      </w:r>
      <w:r w:rsidRPr="00A758FB">
        <w:rPr>
          <w:rFonts w:ascii="Palatino Linotype" w:hAnsi="Palatino Linotype"/>
          <w:color w:val="000000"/>
          <w:sz w:val="20"/>
          <w:szCs w:val="20"/>
          <w:u w:val="single"/>
        </w:rPr>
        <w:t>guidelines</w:t>
      </w:r>
      <w:r w:rsidRPr="00A758FB">
        <w:rPr>
          <w:rFonts w:ascii="Palatino Linotype" w:hAnsi="Palatino Linotype"/>
          <w:color w:val="000000"/>
          <w:sz w:val="20"/>
          <w:szCs w:val="20"/>
        </w:rPr>
        <w:t xml:space="preserve"> for you.  It is your responsibility to follow local district policies and procedures with regard to usage of student records and is it strongly suggested to use the guidelines and information put forth in this document.  </w:t>
      </w:r>
    </w:p>
    <w:p w:rsidR="00E93C39" w:rsidRPr="00A758FB" w:rsidRDefault="00E93C39" w:rsidP="00B272DF">
      <w:pPr>
        <w:autoSpaceDE w:val="0"/>
        <w:autoSpaceDN w:val="0"/>
        <w:adjustRightInd w:val="0"/>
        <w:rPr>
          <w:rFonts w:ascii="Palatino Linotype" w:hAnsi="Palatino Linotype"/>
          <w:color w:val="000000"/>
          <w:sz w:val="20"/>
          <w:szCs w:val="20"/>
        </w:rPr>
      </w:pPr>
    </w:p>
    <w:p w:rsidR="00E26F2A" w:rsidRPr="00A758FB" w:rsidRDefault="00E26F2A" w:rsidP="00B272DF">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A guideline is typically a collection of system specific or procedural specific</w:t>
      </w:r>
    </w:p>
    <w:p w:rsidR="00E26F2A" w:rsidRPr="00A758FB" w:rsidRDefault="00E26F2A" w:rsidP="00B272DF">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“suggestions” for best practice. They are not requirements to be met, but are</w:t>
      </w:r>
    </w:p>
    <w:p w:rsidR="00E26F2A" w:rsidRPr="00A758FB" w:rsidRDefault="00E26F2A" w:rsidP="00B272DF">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strongly recommended. Effective security policies make frequent references to</w:t>
      </w:r>
    </w:p>
    <w:p w:rsidR="00E26F2A" w:rsidRPr="00A758FB" w:rsidRDefault="00E26F2A" w:rsidP="00B272DF">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standards and guidelines that exist within an organization.</w:t>
      </w:r>
    </w:p>
    <w:p w:rsidR="00E26F2A" w:rsidRPr="00A758FB" w:rsidRDefault="00E26F2A" w:rsidP="00B272DF">
      <w:pPr>
        <w:autoSpaceDE w:val="0"/>
        <w:autoSpaceDN w:val="0"/>
        <w:adjustRightInd w:val="0"/>
        <w:rPr>
          <w:rFonts w:ascii="Palatino Linotype" w:hAnsi="Palatino Linotype"/>
          <w:color w:val="000000"/>
          <w:sz w:val="20"/>
          <w:szCs w:val="20"/>
        </w:rPr>
      </w:pPr>
    </w:p>
    <w:p w:rsidR="00E26F2A" w:rsidRPr="00A758FB" w:rsidRDefault="00E26F2A" w:rsidP="00B272DF">
      <w:pPr>
        <w:autoSpaceDE w:val="0"/>
        <w:autoSpaceDN w:val="0"/>
        <w:adjustRightInd w:val="0"/>
        <w:rPr>
          <w:rFonts w:ascii="Palatino Linotype" w:hAnsi="Palatino Linotype"/>
          <w:color w:val="000000"/>
          <w:sz w:val="20"/>
          <w:szCs w:val="20"/>
        </w:rPr>
      </w:pPr>
    </w:p>
    <w:p w:rsidR="00E26F2A" w:rsidRPr="00A758FB" w:rsidRDefault="00E26F2A" w:rsidP="00B272DF">
      <w:pPr>
        <w:autoSpaceDE w:val="0"/>
        <w:autoSpaceDN w:val="0"/>
        <w:adjustRightInd w:val="0"/>
        <w:rPr>
          <w:rFonts w:ascii="Palatino Linotype" w:hAnsi="Palatino Linotype"/>
          <w:b/>
          <w:color w:val="000000"/>
          <w:sz w:val="20"/>
          <w:szCs w:val="20"/>
        </w:rPr>
      </w:pPr>
      <w:r w:rsidRPr="00A758FB">
        <w:rPr>
          <w:rFonts w:ascii="Palatino Linotype" w:hAnsi="Palatino Linotype"/>
          <w:b/>
          <w:color w:val="000000"/>
          <w:sz w:val="20"/>
          <w:szCs w:val="20"/>
        </w:rPr>
        <w:t>FERPA</w:t>
      </w:r>
    </w:p>
    <w:p w:rsidR="00E26F2A" w:rsidRPr="00A758FB" w:rsidRDefault="00E26F2A" w:rsidP="00B272DF">
      <w:pPr>
        <w:autoSpaceDE w:val="0"/>
        <w:autoSpaceDN w:val="0"/>
        <w:adjustRightInd w:val="0"/>
        <w:rPr>
          <w:rFonts w:ascii="Palatino Linotype" w:hAnsi="Palatino Linotype"/>
          <w:color w:val="000000"/>
          <w:sz w:val="20"/>
          <w:szCs w:val="20"/>
        </w:rPr>
      </w:pPr>
    </w:p>
    <w:p w:rsidR="00E26F2A" w:rsidRPr="00A758FB" w:rsidRDefault="00E26F2A" w:rsidP="00B272DF">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The Family Educational Rights and Privacy Act (FERPA) (20 U.S.C. § 1232g; 34 CFR Part</w:t>
      </w:r>
    </w:p>
    <w:p w:rsidR="00E26F2A" w:rsidRPr="00A758FB" w:rsidRDefault="00E26F2A" w:rsidP="00B272DF">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 is a Federal law that protects the privacy of student education records. The law applies</w:t>
      </w:r>
    </w:p>
    <w:p w:rsidR="00E26F2A" w:rsidRPr="00A758FB" w:rsidRDefault="00E26F2A" w:rsidP="00B272DF">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to all schools that receive funds under an applicable program of the U.S. Department of</w:t>
      </w:r>
    </w:p>
    <w:p w:rsidR="00E26F2A" w:rsidRPr="00A758FB" w:rsidRDefault="00E26F2A" w:rsidP="00B272DF">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Education.</w:t>
      </w:r>
      <w:r w:rsidR="00E93C39" w:rsidRPr="00A758FB">
        <w:rPr>
          <w:rFonts w:ascii="Palatino Linotype" w:hAnsi="Palatino Linotype"/>
          <w:color w:val="000000"/>
          <w:sz w:val="20"/>
          <w:szCs w:val="20"/>
        </w:rPr>
        <w:t xml:space="preserve">  You must follow FERPA requiremernts in accordance with Federal law.</w:t>
      </w:r>
    </w:p>
    <w:p w:rsidR="00E26F2A" w:rsidRPr="00A758FB" w:rsidRDefault="00E26F2A" w:rsidP="00193F91">
      <w:pPr>
        <w:rPr>
          <w:rFonts w:ascii="Palatino Linotype" w:hAnsi="Palatino Linotype"/>
          <w:b/>
          <w:bCs/>
          <w:sz w:val="28"/>
          <w:szCs w:val="28"/>
          <w:u w:val="single"/>
        </w:rPr>
      </w:pPr>
    </w:p>
    <w:p w:rsidR="00E26F2A" w:rsidRPr="00A758FB" w:rsidRDefault="00E26F2A" w:rsidP="00193F91">
      <w:pPr>
        <w:rPr>
          <w:rFonts w:ascii="Palatino Linotype" w:hAnsi="Palatino Linotype"/>
          <w:b/>
          <w:bCs/>
          <w:sz w:val="20"/>
          <w:szCs w:val="20"/>
        </w:rPr>
      </w:pPr>
      <w:r w:rsidRPr="00A758FB">
        <w:rPr>
          <w:rFonts w:ascii="Palatino Linotype" w:hAnsi="Palatino Linotype"/>
          <w:b/>
          <w:bCs/>
          <w:sz w:val="20"/>
          <w:szCs w:val="20"/>
        </w:rPr>
        <w:t>III. PASSWORD CONTROLS</w:t>
      </w:r>
    </w:p>
    <w:p w:rsidR="00E26F2A" w:rsidRPr="00A758FB" w:rsidRDefault="00E26F2A" w:rsidP="00193F91">
      <w:pPr>
        <w:rPr>
          <w:rFonts w:ascii="Palatino Linotype" w:hAnsi="Palatino Linotype"/>
          <w:sz w:val="20"/>
          <w:szCs w:val="20"/>
        </w:rPr>
      </w:pPr>
    </w:p>
    <w:p w:rsidR="00E26F2A" w:rsidRPr="00A758FB" w:rsidRDefault="00E26F2A" w:rsidP="00193F91">
      <w:pPr>
        <w:pStyle w:val="BodyText"/>
        <w:rPr>
          <w:rFonts w:ascii="Palatino Linotype" w:hAnsi="Palatino Linotype"/>
        </w:rPr>
      </w:pPr>
      <w:r w:rsidRPr="00A758FB">
        <w:rPr>
          <w:rFonts w:ascii="Palatino Linotype" w:hAnsi="Palatino Linotype"/>
        </w:rPr>
        <w:t xml:space="preserve">Once in FileMaker Pro, viewable sections of the database are password controlled.  There are three levels of entry. </w:t>
      </w:r>
    </w:p>
    <w:p w:rsidR="00E26F2A" w:rsidRPr="00A758FB" w:rsidRDefault="00E26F2A" w:rsidP="00193F91">
      <w:pPr>
        <w:pStyle w:val="BodyText"/>
        <w:rPr>
          <w:rFonts w:ascii="Palatino Linotype" w:hAnsi="Palatino Linotype"/>
        </w:rPr>
      </w:pPr>
    </w:p>
    <w:p w:rsidR="00E26F2A" w:rsidRPr="00A758FB" w:rsidRDefault="00E26F2A" w:rsidP="00193F91">
      <w:pPr>
        <w:pStyle w:val="BodyText"/>
        <w:rPr>
          <w:rFonts w:ascii="Palatino Linotype" w:hAnsi="Palatino Linotype"/>
          <w:szCs w:val="20"/>
        </w:rPr>
      </w:pPr>
      <w:r w:rsidRPr="00A758FB">
        <w:rPr>
          <w:rFonts w:ascii="Palatino Linotype" w:hAnsi="Palatino Linotype"/>
          <w:bCs/>
        </w:rPr>
        <w:t>Manager Level</w:t>
      </w:r>
      <w:r w:rsidRPr="00A758FB">
        <w:rPr>
          <w:rFonts w:ascii="Palatino Linotype" w:hAnsi="Palatino Linotype"/>
        </w:rPr>
        <w:t xml:space="preserve">:  Gives Access to everything including confidential data (IEP, </w:t>
      </w:r>
      <w:r w:rsidR="00E93C39" w:rsidRPr="00A758FB">
        <w:rPr>
          <w:rFonts w:ascii="Palatino Linotype" w:hAnsi="Palatino Linotype"/>
        </w:rPr>
        <w:t>ESL, Free/Red lunch</w:t>
      </w:r>
      <w:r w:rsidRPr="00A758FB">
        <w:rPr>
          <w:rFonts w:ascii="Palatino Linotype" w:hAnsi="Palatino Linotype"/>
        </w:rPr>
        <w:t>)</w:t>
      </w:r>
      <w:r w:rsidRPr="00A758FB">
        <w:rPr>
          <w:rFonts w:ascii="Palatino Linotype" w:hAnsi="Palatino Linotype"/>
        </w:rPr>
        <w:br/>
        <w:t>Who:  Data manager at project level designated by school district and/or fudiciary.  There should be only one manager level user for each 21 CCLC project.</w:t>
      </w:r>
      <w:r w:rsidRPr="00A758FB">
        <w:rPr>
          <w:rFonts w:ascii="Palatino Linotype" w:hAnsi="Palatino Linotype"/>
        </w:rPr>
        <w:br/>
      </w:r>
      <w:r w:rsidRPr="00A758FB">
        <w:rPr>
          <w:rFonts w:ascii="Palatino Linotype" w:hAnsi="Palatino Linotype"/>
          <w:bCs/>
        </w:rPr>
        <w:br/>
        <w:t>User level:</w:t>
      </w:r>
      <w:r w:rsidRPr="00A758FB">
        <w:rPr>
          <w:rFonts w:ascii="Palatino Linotype" w:hAnsi="Palatino Linotype"/>
        </w:rPr>
        <w:t xml:space="preserve"> No access to confidential info.</w:t>
      </w:r>
      <w:r w:rsidRPr="00A758FB">
        <w:rPr>
          <w:rFonts w:ascii="Palatino Linotype" w:hAnsi="Palatino Linotype"/>
        </w:rPr>
        <w:br/>
        <w:t>Who: Staff who are entering and using data but do not have a need to view confidential information</w:t>
      </w:r>
      <w:r w:rsidRPr="00A758FB">
        <w:rPr>
          <w:rFonts w:ascii="Palatino Linotype" w:hAnsi="Palatino Linotype"/>
        </w:rPr>
        <w:br/>
      </w:r>
      <w:r w:rsidRPr="00A758FB">
        <w:rPr>
          <w:rFonts w:ascii="Palatino Linotype" w:hAnsi="Palatino Linotype"/>
        </w:rPr>
        <w:br/>
      </w:r>
      <w:r w:rsidRPr="00A758FB">
        <w:rPr>
          <w:rFonts w:ascii="Palatino Linotype" w:hAnsi="Palatino Linotype"/>
          <w:bCs/>
        </w:rPr>
        <w:lastRenderedPageBreak/>
        <w:t>Student level</w:t>
      </w:r>
      <w:r w:rsidRPr="00A758FB">
        <w:rPr>
          <w:rFonts w:ascii="Palatino Linotype" w:hAnsi="Palatino Linotype"/>
        </w:rPr>
        <w:t>:  Access to sign in/sign-out page</w:t>
      </w:r>
      <w:r w:rsidRPr="00A758FB">
        <w:rPr>
          <w:rFonts w:ascii="Palatino Linotype" w:hAnsi="Palatino Linotype"/>
        </w:rPr>
        <w:br/>
        <w:t>Who:  Students who sign themselves in alone or under supervision</w:t>
      </w:r>
    </w:p>
    <w:p w:rsidR="00E26F2A" w:rsidRPr="00A758FB" w:rsidRDefault="00E26F2A" w:rsidP="00193F91">
      <w:pPr>
        <w:rPr>
          <w:rFonts w:ascii="Palatino Linotype" w:hAnsi="Palatino Linotype"/>
          <w:bCs/>
          <w:sz w:val="20"/>
          <w:szCs w:val="20"/>
        </w:rPr>
      </w:pPr>
    </w:p>
    <w:p w:rsidR="00E26F2A" w:rsidRPr="00A758FB" w:rsidRDefault="00E26F2A" w:rsidP="00193F91">
      <w:pPr>
        <w:rPr>
          <w:rFonts w:ascii="Palatino Linotype" w:hAnsi="Palatino Linotype"/>
          <w:sz w:val="20"/>
          <w:szCs w:val="20"/>
        </w:rPr>
      </w:pPr>
      <w:r w:rsidRPr="00A758FB">
        <w:rPr>
          <w:rFonts w:ascii="Palatino Linotype" w:hAnsi="Palatino Linotype"/>
          <w:sz w:val="20"/>
          <w:szCs w:val="20"/>
        </w:rPr>
        <w:t>When opening the 21</w:t>
      </w:r>
      <w:r w:rsidRPr="00A758FB">
        <w:rPr>
          <w:rFonts w:ascii="Palatino Linotype" w:hAnsi="Palatino Linotype"/>
          <w:sz w:val="20"/>
          <w:szCs w:val="20"/>
          <w:vertAlign w:val="superscript"/>
        </w:rPr>
        <w:t>st</w:t>
      </w:r>
      <w:r w:rsidRPr="00A758FB">
        <w:rPr>
          <w:rFonts w:ascii="Palatino Linotype" w:hAnsi="Palatino Linotype"/>
          <w:sz w:val="20"/>
          <w:szCs w:val="20"/>
        </w:rPr>
        <w:t xml:space="preserve"> Century database, you will be prompted for an account name and a password. </w:t>
      </w:r>
    </w:p>
    <w:p w:rsidR="00E26F2A" w:rsidRPr="00A758FB" w:rsidRDefault="00E26F2A" w:rsidP="00193F91">
      <w:pPr>
        <w:rPr>
          <w:rFonts w:ascii="Palatino Linotype" w:hAnsi="Palatino Linotype"/>
          <w:sz w:val="20"/>
        </w:rPr>
      </w:pPr>
      <w:r w:rsidRPr="00A758FB">
        <w:rPr>
          <w:rFonts w:ascii="Palatino Linotype" w:hAnsi="Palatino Linotype"/>
          <w:sz w:val="20"/>
        </w:rPr>
        <w:t>Be sure to overwrite the default Account Name that is entered automatically.</w:t>
      </w:r>
    </w:p>
    <w:p w:rsidR="00E26F2A" w:rsidRPr="00A758FB" w:rsidRDefault="00E26F2A" w:rsidP="00B272DF">
      <w:pPr>
        <w:rPr>
          <w:rFonts w:ascii="Palatino Linotype" w:hAnsi="Palatino Linotype"/>
          <w:sz w:val="20"/>
        </w:rPr>
      </w:pPr>
      <w:r w:rsidRPr="00A758FB">
        <w:rPr>
          <w:rFonts w:ascii="Palatino Linotype" w:hAnsi="Palatino Linotype"/>
          <w:sz w:val="20"/>
        </w:rPr>
        <w:t xml:space="preserve">Passwords are case sensitive. </w:t>
      </w:r>
    </w:p>
    <w:p w:rsidR="00E93C39" w:rsidRPr="00A758FB" w:rsidRDefault="00E93C39" w:rsidP="00B272DF">
      <w:pPr>
        <w:rPr>
          <w:rFonts w:ascii="Palatino Linotype" w:hAnsi="Palatino Linotype"/>
          <w:sz w:val="20"/>
        </w:rPr>
      </w:pPr>
      <w:r w:rsidRPr="00A758FB">
        <w:rPr>
          <w:rFonts w:ascii="Palatino Linotype" w:hAnsi="Palatino Linotype"/>
          <w:sz w:val="20"/>
        </w:rPr>
        <w:t>In Filemaker, Passwords can be changed by going to file/change password.</w:t>
      </w:r>
    </w:p>
    <w:p w:rsidR="00E26F2A" w:rsidRPr="00A758FB" w:rsidRDefault="00E26F2A" w:rsidP="00B272DF">
      <w:pPr>
        <w:rPr>
          <w:rFonts w:ascii="Palatino Linotype" w:hAnsi="Palatino Linotype"/>
          <w:b/>
          <w:sz w:val="20"/>
          <w:szCs w:val="20"/>
        </w:rPr>
      </w:pPr>
      <w:r w:rsidRPr="00A758FB">
        <w:rPr>
          <w:rFonts w:ascii="Palatino Linotype" w:hAnsi="Palatino Linotype"/>
          <w:b/>
          <w:sz w:val="20"/>
          <w:szCs w:val="20"/>
        </w:rPr>
        <w:t xml:space="preserve"> </w:t>
      </w:r>
    </w:p>
    <w:p w:rsidR="00E26F2A" w:rsidRPr="00A758FB" w:rsidRDefault="00E26F2A" w:rsidP="00B272DF">
      <w:pPr>
        <w:rPr>
          <w:rFonts w:ascii="Palatino Linotype" w:hAnsi="Palatino Linotype"/>
          <w:sz w:val="20"/>
          <w:szCs w:val="20"/>
        </w:rPr>
      </w:pPr>
      <w:r w:rsidRPr="00A758FB">
        <w:rPr>
          <w:rFonts w:ascii="Palatino Linotype" w:hAnsi="Palatino Linotype"/>
          <w:b/>
          <w:sz w:val="20"/>
          <w:szCs w:val="20"/>
        </w:rPr>
        <w:t>Tip</w:t>
      </w:r>
      <w:r w:rsidRPr="00A758FB">
        <w:rPr>
          <w:rFonts w:ascii="Palatino Linotype" w:hAnsi="Palatino Linotype"/>
          <w:sz w:val="20"/>
          <w:szCs w:val="20"/>
        </w:rPr>
        <w:t>: You may need to put the cursor in the Name field and erase a backspace at the beginning of the password field. ( Make sure there are no spaces in your passwords i.e. blank spots that the program reads)</w:t>
      </w:r>
    </w:p>
    <w:p w:rsidR="00E26F2A" w:rsidRPr="00A758FB" w:rsidRDefault="00E26F2A" w:rsidP="00B272DF">
      <w:pPr>
        <w:rPr>
          <w:rFonts w:ascii="Palatino Linotype" w:hAnsi="Palatino Linotype"/>
          <w:sz w:val="20"/>
          <w:szCs w:val="20"/>
        </w:rPr>
      </w:pPr>
    </w:p>
    <w:p w:rsidR="00E26F2A" w:rsidRPr="00A758FB" w:rsidRDefault="00E26F2A" w:rsidP="00B272DF">
      <w:pPr>
        <w:rPr>
          <w:rFonts w:ascii="Palatino Linotype" w:hAnsi="Palatino Linotype"/>
          <w:sz w:val="20"/>
          <w:szCs w:val="20"/>
        </w:rPr>
      </w:pPr>
      <w:r w:rsidRPr="00A758FB">
        <w:rPr>
          <w:rFonts w:ascii="Palatino Linotype" w:hAnsi="Palatino Linotype"/>
          <w:b/>
          <w:sz w:val="20"/>
          <w:szCs w:val="20"/>
        </w:rPr>
        <w:t>Tip</w:t>
      </w:r>
      <w:r w:rsidRPr="00A758FB">
        <w:rPr>
          <w:rFonts w:ascii="Palatino Linotype" w:hAnsi="Palatino Linotype"/>
          <w:sz w:val="20"/>
          <w:szCs w:val="20"/>
        </w:rPr>
        <w:t>: Guard your password and write it down in a secure location</w:t>
      </w:r>
      <w:r w:rsidR="00E93C39" w:rsidRPr="00A758FB">
        <w:rPr>
          <w:rFonts w:ascii="Palatino Linotype" w:hAnsi="Palatino Linotype"/>
          <w:sz w:val="20"/>
          <w:szCs w:val="20"/>
        </w:rPr>
        <w:t>, not on your wall or computer</w:t>
      </w:r>
      <w:r w:rsidRPr="00A758FB">
        <w:rPr>
          <w:rFonts w:ascii="Palatino Linotype" w:hAnsi="Palatino Linotype"/>
          <w:sz w:val="20"/>
          <w:szCs w:val="20"/>
        </w:rPr>
        <w:t>.</w:t>
      </w:r>
    </w:p>
    <w:p w:rsidR="00E26F2A" w:rsidRPr="00A758FB" w:rsidRDefault="00E26F2A" w:rsidP="00303CD2">
      <w:pPr>
        <w:rPr>
          <w:rFonts w:ascii="Palatino Linotype" w:hAnsi="Palatino Linotype"/>
          <w:sz w:val="20"/>
          <w:szCs w:val="20"/>
        </w:rPr>
      </w:pPr>
      <w:r w:rsidRPr="00A758FB">
        <w:rPr>
          <w:rFonts w:ascii="Palatino Linotype" w:hAnsi="Palatino Linotype"/>
          <w:sz w:val="20"/>
          <w:szCs w:val="20"/>
        </w:rPr>
        <w:t xml:space="preserve"> </w:t>
      </w:r>
    </w:p>
    <w:p w:rsidR="00E26F2A" w:rsidRPr="00A758FB" w:rsidRDefault="00E26F2A" w:rsidP="00303CD2">
      <w:pPr>
        <w:rPr>
          <w:rFonts w:ascii="Palatino Linotype" w:hAnsi="Palatino Linotype"/>
          <w:sz w:val="20"/>
          <w:szCs w:val="20"/>
        </w:rPr>
      </w:pPr>
      <w:r w:rsidRPr="00A758FB">
        <w:rPr>
          <w:rFonts w:ascii="Palatino Linotype" w:hAnsi="Palatino Linotype"/>
          <w:b/>
          <w:bCs/>
          <w:color w:val="000000"/>
          <w:sz w:val="20"/>
          <w:szCs w:val="20"/>
        </w:rPr>
        <w:t>IV. ACCEPTABLE USE OF DATA</w:t>
      </w:r>
    </w:p>
    <w:p w:rsidR="00E26F2A" w:rsidRPr="00A758FB" w:rsidRDefault="00E26F2A" w:rsidP="00183713">
      <w:pPr>
        <w:autoSpaceDE w:val="0"/>
        <w:autoSpaceDN w:val="0"/>
        <w:adjustRightInd w:val="0"/>
        <w:rPr>
          <w:rFonts w:ascii="Palatino Linotype" w:hAnsi="Palatino Linotype"/>
          <w:color w:val="000000"/>
          <w:sz w:val="20"/>
          <w:szCs w:val="20"/>
        </w:rPr>
      </w:pP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Examples of Acceptable Use include:</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1. Use of the 21 C database for data analysis as it relates to the evaluating and reporting duties of your position.</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Examples of Unacceptable Use include:</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1. Emailing reports or saving a shared query with student identifying information;</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2. Leaving a screen with confidential information open or accessible on an unattended desktop;</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3. Sharing information ( verbally or on the screen) with other people who are not authorized to hear or see it</w:t>
      </w:r>
    </w:p>
    <w:p w:rsidR="00E26F2A" w:rsidRPr="00A758FB" w:rsidRDefault="00E26F2A" w:rsidP="00797475">
      <w:pPr>
        <w:autoSpaceDE w:val="0"/>
        <w:autoSpaceDN w:val="0"/>
        <w:adjustRightInd w:val="0"/>
        <w:ind w:left="192"/>
        <w:rPr>
          <w:rFonts w:ascii="Palatino Linotype" w:hAnsi="Palatino Linotype"/>
          <w:i/>
          <w:color w:val="000000"/>
          <w:sz w:val="20"/>
          <w:szCs w:val="20"/>
        </w:rPr>
      </w:pPr>
      <w:r w:rsidRPr="00A758FB">
        <w:rPr>
          <w:rFonts w:ascii="Palatino Linotype" w:hAnsi="Palatino Linotype"/>
          <w:i/>
          <w:color w:val="000000"/>
          <w:sz w:val="20"/>
          <w:szCs w:val="20"/>
        </w:rPr>
        <w:t>For example, talking to co worker or parent informally and saying, “Well, Amber is a free and reduced lunch kid…” is violating that child’s and her parents’ rights.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4. Accessing information that you are not authorized to view;</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5. Accessing information that you have authorization to, BUT for inappropriate</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reasons, e.g. looking up a neighbor’s children’s attendance records;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 xml:space="preserve">6. While someone else is using a computer, you want to check something. You ask them to log in, giving them your password to type in for you; </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7. Lack of diligence in securing user names or passwords (i.e. leaving password</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written under keyboard, or using a password that is easy to guess. e.g. your child’s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or pet’s name.</w:t>
      </w:r>
    </w:p>
    <w:p w:rsidR="00E26F2A" w:rsidRPr="00A758FB" w:rsidRDefault="00E26F2A" w:rsidP="00FB15EB">
      <w:pPr>
        <w:autoSpaceDE w:val="0"/>
        <w:autoSpaceDN w:val="0"/>
        <w:adjustRightInd w:val="0"/>
        <w:rPr>
          <w:rFonts w:ascii="Palatino Linotype" w:hAnsi="Palatino Linotype"/>
          <w:b/>
          <w:bCs/>
          <w:color w:val="000000"/>
          <w:sz w:val="20"/>
          <w:szCs w:val="20"/>
        </w:rPr>
      </w:pPr>
    </w:p>
    <w:p w:rsidR="00E26F2A" w:rsidRPr="00A758FB" w:rsidRDefault="00E26F2A" w:rsidP="00FB15EB">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THE ABOVE ACCEPTABLE AND UNACCEPTABLE USE EXAMPLES ARE JUST</w:t>
      </w:r>
    </w:p>
    <w:p w:rsidR="00E26F2A" w:rsidRPr="00A758FB" w:rsidRDefault="00E26F2A" w:rsidP="00FB15EB">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THAT, EXAMPLES, AND DO NOT COMPRISE A COMPLETE LIST.</w:t>
      </w:r>
    </w:p>
    <w:p w:rsidR="00E26F2A" w:rsidRPr="00A758FB" w:rsidRDefault="00E26F2A" w:rsidP="00FB15EB">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Please note that school districts are not subject to the Freedom of Information Act. VT</w:t>
      </w:r>
    </w:p>
    <w:p w:rsidR="00E26F2A" w:rsidRPr="00A758FB" w:rsidRDefault="00E26F2A" w:rsidP="00FB15EB">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public record law says that school districts need only provide access to existing non-confidential</w:t>
      </w:r>
    </w:p>
    <w:p w:rsidR="00E26F2A" w:rsidRPr="00A758FB" w:rsidRDefault="00E26F2A" w:rsidP="00FB15EB">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reports. FERPA protects reports if they contain confidential information. School district</w:t>
      </w:r>
    </w:p>
    <w:p w:rsidR="00E26F2A" w:rsidRPr="00A758FB" w:rsidRDefault="00E26F2A" w:rsidP="00FB15EB">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staff should escalate requests to their Superintendent Office who will confer with attorneys as needed.</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I. SECURITY OF THE 21 CCLC Database</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The guidelines described are the minimum recommended action steps, while the</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Best Practices assume the Minimum Standards are met. (For below)</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3A0DD3" w:rsidRDefault="003A0DD3" w:rsidP="00183713">
      <w:pPr>
        <w:autoSpaceDE w:val="0"/>
        <w:autoSpaceDN w:val="0"/>
        <w:adjustRightInd w:val="0"/>
        <w:rPr>
          <w:rFonts w:ascii="Palatino Linotype" w:hAnsi="Palatino Linotype"/>
          <w:b/>
          <w:bCs/>
          <w:color w:val="000000"/>
          <w:sz w:val="20"/>
          <w:szCs w:val="20"/>
        </w:rPr>
      </w:pPr>
    </w:p>
    <w:p w:rsidR="003A0DD3" w:rsidRDefault="003A0DD3"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lastRenderedPageBreak/>
        <w:t>PASSWORD PROTECTION:</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The following highlights the Minimum Standards and Guidelines / Best Practices to follow</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regarding password usage.</w:t>
      </w: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Minimum Standards: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Minimum password standards dictate that passwords: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1. ARE used (do not leave your password blank)</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2. ARE changed at least every 90 days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3. ARE NOT the word “password”</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4. ARE NOT the same name as your user account</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5. ARE NOT used more than one time within the past 5 password changes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6. ARE NOT changed more than once per day</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Guidelines / Best Practices:</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 xml:space="preserve">Common passwords, based on letters and numbers can typically be recovered in about a day using the default character set A-Z and 0-9. Complex passwords, on the other hand, that use characters such as #_}* may take up to hundreds of days to crack on the same machine, using a comprehensive character set. See the link for examples of password cracking: </w:t>
      </w:r>
      <w:r w:rsidRPr="00A758FB">
        <w:rPr>
          <w:rFonts w:ascii="Palatino Linotype" w:hAnsi="Palatino Linotype"/>
          <w:color w:val="0000FF"/>
          <w:sz w:val="20"/>
          <w:szCs w:val="20"/>
        </w:rPr>
        <w:t>http://www.mcmaster.ca/cis/ITsecurity/passwordcracking.htm</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It is important to realize that short passwords, and easily guessed longer passwords, are</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 xml:space="preserve">virtually useless. If you haven't changed your approach to passwords in the last few years, this might be a good time to do just that -- and to look at the tools that make generating and using even very long, highly-secure passwords much easier.  If you'd rather keep your password-generation local and offline, use the open source "PWGen for Windows” at </w:t>
      </w:r>
      <w:r w:rsidRPr="00A758FB">
        <w:rPr>
          <w:rFonts w:ascii="Palatino Linotype" w:hAnsi="Palatino Linotype"/>
          <w:color w:val="0000FF"/>
          <w:sz w:val="20"/>
          <w:szCs w:val="20"/>
        </w:rPr>
        <w:t xml:space="preserve">http://pwgen-win.sourceforge.net </w:t>
      </w:r>
      <w:r w:rsidRPr="00A758FB">
        <w:rPr>
          <w:rFonts w:ascii="Palatino Linotype" w:hAnsi="Palatino Linotype"/>
          <w:color w:val="000000"/>
          <w:sz w:val="20"/>
          <w:szCs w:val="20"/>
        </w:rPr>
        <w:t xml:space="preserve">or RoboForm at </w:t>
      </w:r>
      <w:r w:rsidRPr="00A758FB">
        <w:rPr>
          <w:rFonts w:ascii="Palatino Linotype" w:hAnsi="Palatino Linotype"/>
          <w:color w:val="0000FF"/>
          <w:sz w:val="20"/>
          <w:szCs w:val="20"/>
        </w:rPr>
        <w:t>http://www.roboform.com</w:t>
      </w:r>
      <w:r w:rsidRPr="00A758FB">
        <w:rPr>
          <w:rFonts w:ascii="Palatino Linotype" w:hAnsi="Palatino Linotype"/>
          <w:color w:val="000000"/>
          <w:sz w:val="20"/>
          <w:szCs w:val="20"/>
        </w:rPr>
        <w:t>.</w:t>
      </w:r>
    </w:p>
    <w:p w:rsidR="00E26F2A" w:rsidRPr="00A758FB" w:rsidRDefault="00E26F2A" w:rsidP="00183713">
      <w:pPr>
        <w:autoSpaceDE w:val="0"/>
        <w:autoSpaceDN w:val="0"/>
        <w:adjustRightInd w:val="0"/>
        <w:rPr>
          <w:rFonts w:ascii="Palatino Linotype" w:hAnsi="Palatino Linotype"/>
          <w:color w:val="000000"/>
          <w:sz w:val="20"/>
          <w:szCs w:val="20"/>
        </w:rPr>
      </w:pP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In summary, it is Best Practice to use a password that:</w:t>
      </w:r>
    </w:p>
    <w:p w:rsidR="00E26F2A" w:rsidRPr="00A758FB" w:rsidRDefault="00E26F2A" w:rsidP="00183713">
      <w:pPr>
        <w:autoSpaceDE w:val="0"/>
        <w:autoSpaceDN w:val="0"/>
        <w:adjustRightInd w:val="0"/>
        <w:rPr>
          <w:rFonts w:ascii="Palatino Linotype" w:hAnsi="Palatino Linotype"/>
          <w:color w:val="000000"/>
          <w:sz w:val="20"/>
          <w:szCs w:val="20"/>
        </w:rPr>
      </w:pP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1. IS NOT a word found in the dictionary</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2. IS a combination of letters and numbers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3. IS a combination of upper and lower case letters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4. IS a minimum of 6 characters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5. IS never saved when prompted to ‘Remember Password’.</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COMPUTER PROTECTION:</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The following highlights the Minimum Standards and Best Practices to proactively protect your computer from a security breach, which would otherwise lead to a potential security breech.</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Minimum Standards:</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1. Ensure that current anti-virus and current signature files (daily definition updates)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are installed.</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2. Don't open e-mail or attachments from people you don't know or are not expecting</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e-mail from – especially if the e-mail contains an attachment. If you are not sure of</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the sender delete the message.</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3. Enable real-time e-mail scanning by your virus checker.</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4. If supported, configure browser to not save username/password cookies.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lastRenderedPageBreak/>
        <w:t>5. Use the screen saver capability of desktop to automatically lock desktop after 5</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minutes of inactivity.</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6. Do not place the database on a computer owned by an employee.</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Guidelines / Best Practices:</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1. Install a high quality firewall on your PC (PC is used to identify a personal computer,</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be it an IBM-compatible PC or an Apple PC);</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2. When directed by your IT staff, update the Operating System (i.e. Windows, OS X)</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with most current patches;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3. Do NOT setup your email Inbox for AutoPreview or Preview Pane. This could</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cause your system to become infected if there is a virus in the message body;</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4. Run Anti-Spyware software; We strongly encourage you to implement similar protections on your home computers.</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FERPA SUMMARY</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FERPA gives parents certain rights with respect to their children's education records.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These rights transfer to the student when he or she reaches the age of 18 or attends a</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school beyond the high school level. Students to whom the rights have transferred are</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"eligible students." 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Parents or eligible students have the right to request that a school correct records which</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E26F2A" w:rsidRPr="00A758FB" w:rsidRDefault="00E26F2A" w:rsidP="00183713">
      <w:pPr>
        <w:autoSpaceDE w:val="0"/>
        <w:autoSpaceDN w:val="0"/>
        <w:adjustRightInd w:val="0"/>
        <w:rPr>
          <w:rFonts w:ascii="Palatino Linotype" w:hAnsi="Palatino Linotype"/>
          <w:color w:val="000000"/>
          <w:sz w:val="20"/>
          <w:szCs w:val="20"/>
        </w:rPr>
      </w:pP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Generally, schools must have written permission from the parent or eligible student in</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order to release any information from a student's education record. However, FERPA</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allows schools to disclose those records, without consent, to the following parties or under the following conditions (34 CFR § 99.311):</w:t>
      </w:r>
    </w:p>
    <w:p w:rsidR="00E26F2A" w:rsidRPr="00A758FB" w:rsidRDefault="00E26F2A" w:rsidP="00183713">
      <w:pPr>
        <w:autoSpaceDE w:val="0"/>
        <w:autoSpaceDN w:val="0"/>
        <w:adjustRightInd w:val="0"/>
        <w:rPr>
          <w:rFonts w:ascii="Palatino Linotype" w:hAnsi="Palatino Linotype"/>
          <w:color w:val="000000"/>
          <w:sz w:val="20"/>
          <w:szCs w:val="20"/>
        </w:rPr>
      </w:pP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1. School officials with legitimate educational interest;</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2. Other schools to which a student is transferring;</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3. Specified officials for audit or evaluation purposes;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4. Appropriate parties in connection with financial aid to a student;</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5. Organizations conducting certain studies for or on behalf of the school;</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6. Accrediting organizations;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7. To comply with a judicial order or lawfully issued subpoena;</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8. Appropriate officials in cases of health and safety emergencies; and</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 State and local authorities, within a juvenile justice system, pursuant to specific</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State law. 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w:t>
      </w:r>
    </w:p>
    <w:p w:rsidR="00E26F2A" w:rsidRPr="00A758FB" w:rsidRDefault="00E26F2A" w:rsidP="00183713">
      <w:pPr>
        <w:autoSpaceDE w:val="0"/>
        <w:autoSpaceDN w:val="0"/>
        <w:adjustRightInd w:val="0"/>
        <w:rPr>
          <w:rFonts w:ascii="Palatino Linotype" w:hAnsi="Palatino Linotype"/>
          <w:color w:val="000000"/>
          <w:sz w:val="20"/>
          <w:szCs w:val="20"/>
        </w:rPr>
      </w:pP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 xml:space="preserve">Please review the regulations at </w:t>
      </w:r>
      <w:r w:rsidRPr="00A758FB">
        <w:rPr>
          <w:rFonts w:ascii="Palatino Linotype" w:hAnsi="Palatino Linotype"/>
          <w:color w:val="0000FF"/>
          <w:sz w:val="20"/>
          <w:szCs w:val="20"/>
        </w:rPr>
        <w:t xml:space="preserve">http://www.ed.gov/policy/gen/reg/ferpa/index.html </w:t>
      </w:r>
      <w:r w:rsidRPr="00A758FB">
        <w:rPr>
          <w:rFonts w:ascii="Palatino Linotype" w:hAnsi="Palatino Linotype"/>
          <w:color w:val="000000"/>
          <w:sz w:val="20"/>
          <w:szCs w:val="20"/>
        </w:rPr>
        <w:t>for the specific conditions.</w:t>
      </w:r>
    </w:p>
    <w:p w:rsidR="00E26F2A" w:rsidRPr="00A758FB" w:rsidRDefault="00E26F2A" w:rsidP="00183713">
      <w:pPr>
        <w:autoSpaceDE w:val="0"/>
        <w:autoSpaceDN w:val="0"/>
        <w:adjustRightInd w:val="0"/>
        <w:rPr>
          <w:rFonts w:ascii="Palatino Linotype" w:hAnsi="Palatino Linotype"/>
          <w:color w:val="000000"/>
          <w:sz w:val="20"/>
          <w:szCs w:val="20"/>
        </w:rPr>
      </w:pP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FERPA INDEX</w:t>
      </w: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Title 34--EDUCATION</w:t>
      </w: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Subpart A_General</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99.1 To which educational agencies or institutions do these regulations apply?</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99.2 What is the purpose of these regulations?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99.3 What definitions apply to these regulations?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99.4 What are the rights of parents?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99.5 What are the rights of students?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99.6 [Reserved]</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99.7 What must an educational agency or institution include in its annual notification?</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99.8 What provisions apply to records of a law enforcement unit?</w:t>
      </w: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Subpart B_What Are the Rights of Inspection and Review of Education Records?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99.10 What rights exist for a parent or eligible student to inspect and review education</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records?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99.11 May an educational agency or institution charge a fee for copies of education</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records?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99.12 What limitations exist on the right to inspect and review records?</w:t>
      </w: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Subpart C_What Are the Procedures for Amending Education Records?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99.20 How can a parent or eligible student request amendment of the student's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education records?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99.21 Under what conditions does a parent or eligible student have the right to a</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hearing?</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99.22 What minimum requirements exist for the conduct of a hearing?</w:t>
      </w: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Subpart D_May an Educational Agency or Institution Disclose Personally</w:t>
      </w: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Identifiable Information From Education Records?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99.30 Under what conditions is prior consent required to disclose information?</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99.31 Under what conditions is prior consent not required to disclose information?</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99.32 What recordkeeping requirements exist concerning requests and disclosures?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99.33 What limitations apply to the redisclosure of information?</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99.34 What conditions apply to disclosure of information to other educational agencies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or institutions?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99.35 What conditions apply to disclosure of information for Federal or State program</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purposes?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EDWA Policies and Procedures Page 16 of 20</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99.36 What conditions apply to disclosure of information in health and safety</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emergencies?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99.37 What conditions apply to disclosing directory information?</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99.38 What conditions apply to disclosure of information as permitted by State statute</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adopted after November 19, 1974, concerning the juvenile justice system?</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99.39 What definitions apply to the nonconsensual disclosure of records by</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postsecondary educational institutions in connection with disciplinary</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proceedings concerning crimes of violence or non-forcible sex offenses?</w:t>
      </w: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Subpart E_What Are the Enforcement Procedures?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99.60 What functions has the Secretary delegated to the Office and to the Office of</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Administrative Law Judges?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99.61 What responsibility does an educational agency or institution have concerning</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lastRenderedPageBreak/>
        <w:t>conflict with State or local laws?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99.62 What information must an educational agency or institution submit to the Office?</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99.63 Where are complaints filed?</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99.64 What is the complaint procedure?</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99.65 What is the content of the notice of complaint issued by the Office?</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99.66 What are the responsibilities of the Office in the enforcement process?</w:t>
      </w:r>
    </w:p>
    <w:p w:rsidR="00E26F2A" w:rsidRPr="00A758FB" w:rsidRDefault="00E26F2A" w:rsidP="00183713">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99.67 How does the Secretary enforce decisions?</w:t>
      </w: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Appendix A to Part 99--Crimes of Violence Definitions</w:t>
      </w: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Authority: 20 U.S.C. 1232g, unless otherwise noted.</w:t>
      </w: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Source: 53 FR 11943, Apr. 11, 1988, unless otherwise noted.</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b/>
          <w:bCs/>
          <w:color w:val="000000"/>
          <w:sz w:val="20"/>
          <w:szCs w:val="20"/>
        </w:rPr>
      </w:pPr>
      <w:r w:rsidRPr="00A758FB">
        <w:rPr>
          <w:rFonts w:ascii="Palatino Linotype" w:hAnsi="Palatino Linotype"/>
          <w:b/>
          <w:bCs/>
          <w:color w:val="000000"/>
          <w:sz w:val="20"/>
          <w:szCs w:val="20"/>
        </w:rPr>
        <w:t>IX. Other Guidelines</w:t>
      </w:r>
    </w:p>
    <w:p w:rsidR="00E26F2A" w:rsidRPr="00A758FB" w:rsidRDefault="00E26F2A" w:rsidP="00183713">
      <w:pPr>
        <w:autoSpaceDE w:val="0"/>
        <w:autoSpaceDN w:val="0"/>
        <w:adjustRightInd w:val="0"/>
        <w:rPr>
          <w:rFonts w:ascii="Palatino Linotype" w:hAnsi="Palatino Linotype"/>
          <w:b/>
          <w:bCs/>
          <w:color w:val="000000"/>
          <w:sz w:val="20"/>
          <w:szCs w:val="20"/>
        </w:rPr>
      </w:pPr>
    </w:p>
    <w:p w:rsidR="00E26F2A" w:rsidRPr="00A758FB" w:rsidRDefault="00E26F2A" w:rsidP="00183713">
      <w:pPr>
        <w:autoSpaceDE w:val="0"/>
        <w:autoSpaceDN w:val="0"/>
        <w:adjustRightInd w:val="0"/>
        <w:rPr>
          <w:rFonts w:ascii="Palatino Linotype" w:hAnsi="Palatino Linotype"/>
          <w:bCs/>
          <w:color w:val="000000"/>
          <w:sz w:val="20"/>
          <w:szCs w:val="20"/>
        </w:rPr>
      </w:pPr>
      <w:r w:rsidRPr="00A758FB">
        <w:rPr>
          <w:rFonts w:ascii="Palatino Linotype" w:hAnsi="Palatino Linotype"/>
          <w:bCs/>
          <w:color w:val="000000"/>
          <w:sz w:val="20"/>
          <w:szCs w:val="20"/>
        </w:rPr>
        <w:t xml:space="preserve">1. All users who log into the database file as a </w:t>
      </w:r>
      <w:r w:rsidRPr="00A758FB">
        <w:rPr>
          <w:rFonts w:ascii="Palatino Linotype" w:hAnsi="Palatino Linotype"/>
          <w:bCs/>
          <w:color w:val="000000"/>
          <w:sz w:val="20"/>
          <w:szCs w:val="20"/>
          <w:u w:val="single"/>
        </w:rPr>
        <w:t>manager</w:t>
      </w:r>
      <w:r w:rsidRPr="00A758FB">
        <w:rPr>
          <w:rFonts w:ascii="Palatino Linotype" w:hAnsi="Palatino Linotype"/>
          <w:bCs/>
          <w:color w:val="000000"/>
          <w:sz w:val="20"/>
          <w:szCs w:val="20"/>
        </w:rPr>
        <w:t xml:space="preserve"> or </w:t>
      </w:r>
      <w:r w:rsidRPr="00A758FB">
        <w:rPr>
          <w:rFonts w:ascii="Palatino Linotype" w:hAnsi="Palatino Linotype"/>
          <w:bCs/>
          <w:color w:val="000000"/>
          <w:sz w:val="20"/>
          <w:szCs w:val="20"/>
          <w:u w:val="single"/>
        </w:rPr>
        <w:t>user</w:t>
      </w:r>
      <w:r w:rsidRPr="00A758FB">
        <w:rPr>
          <w:rFonts w:ascii="Palatino Linotype" w:hAnsi="Palatino Linotype"/>
          <w:bCs/>
          <w:color w:val="000000"/>
          <w:sz w:val="20"/>
          <w:szCs w:val="20"/>
        </w:rPr>
        <w:t xml:space="preserve"> and have access to the database file and confidential information should have signed an </w:t>
      </w:r>
      <w:r w:rsidRPr="00A758FB">
        <w:rPr>
          <w:rFonts w:ascii="Palatino Linotype" w:hAnsi="Palatino Linotype"/>
          <w:bCs/>
          <w:color w:val="000000"/>
          <w:sz w:val="20"/>
          <w:szCs w:val="20"/>
          <w:u w:val="single"/>
        </w:rPr>
        <w:t>Acceptable Use Agreement</w:t>
      </w:r>
      <w:r w:rsidRPr="00A758FB">
        <w:rPr>
          <w:rFonts w:ascii="Palatino Linotype" w:hAnsi="Palatino Linotype"/>
          <w:bCs/>
          <w:color w:val="000000"/>
          <w:sz w:val="20"/>
          <w:szCs w:val="20"/>
        </w:rPr>
        <w:t xml:space="preserve"> that states that they have read local policies and procedures, and have had a chance to have questions answered.  Areas covered in this document could be a part of a signed agreement.</w:t>
      </w:r>
    </w:p>
    <w:p w:rsidR="00E26F2A" w:rsidRPr="00A758FB" w:rsidRDefault="00E26F2A" w:rsidP="00183713">
      <w:pPr>
        <w:autoSpaceDE w:val="0"/>
        <w:autoSpaceDN w:val="0"/>
        <w:adjustRightInd w:val="0"/>
        <w:rPr>
          <w:rFonts w:ascii="Palatino Linotype" w:hAnsi="Palatino Linotype"/>
          <w:bCs/>
          <w:color w:val="000000"/>
          <w:sz w:val="20"/>
          <w:szCs w:val="20"/>
        </w:rPr>
      </w:pPr>
    </w:p>
    <w:p w:rsidR="00E26F2A" w:rsidRPr="00A758FB" w:rsidRDefault="00E26F2A" w:rsidP="00FB15EB">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 xml:space="preserve">2.  </w:t>
      </w:r>
      <w:r w:rsidR="00E93C39" w:rsidRPr="00A758FB">
        <w:rPr>
          <w:rFonts w:ascii="Palatino Linotype" w:hAnsi="Palatino Linotype"/>
          <w:color w:val="000000"/>
          <w:sz w:val="20"/>
          <w:szCs w:val="20"/>
        </w:rPr>
        <w:t>Sample Acceptable Use Agreements can be requested from the 21c State Coordinator.</w:t>
      </w:r>
    </w:p>
    <w:p w:rsidR="00A758FB" w:rsidRPr="00A758FB" w:rsidRDefault="00A758FB" w:rsidP="00FB15EB">
      <w:pPr>
        <w:autoSpaceDE w:val="0"/>
        <w:autoSpaceDN w:val="0"/>
        <w:adjustRightInd w:val="0"/>
        <w:rPr>
          <w:rFonts w:ascii="Palatino Linotype" w:hAnsi="Palatino Linotype"/>
          <w:color w:val="000000"/>
          <w:sz w:val="20"/>
          <w:szCs w:val="20"/>
        </w:rPr>
      </w:pPr>
    </w:p>
    <w:p w:rsidR="003A0DD3" w:rsidRPr="00A758FB" w:rsidRDefault="00A758FB" w:rsidP="00FB15EB">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3.  For 21c Federal reporting, aggregate data is reported for IEP, free/reduced lunch, and ESL/LEP status.  Individual names are never attached to these data, but aggregate numbers are reported annually.</w:t>
      </w:r>
    </w:p>
    <w:p w:rsidR="00A758FB" w:rsidRPr="00A758FB" w:rsidRDefault="00A758FB" w:rsidP="00FB15EB">
      <w:pPr>
        <w:autoSpaceDE w:val="0"/>
        <w:autoSpaceDN w:val="0"/>
        <w:adjustRightInd w:val="0"/>
        <w:rPr>
          <w:rFonts w:ascii="Palatino Linotype" w:hAnsi="Palatino Linotype"/>
          <w:color w:val="000000"/>
          <w:sz w:val="20"/>
          <w:szCs w:val="20"/>
        </w:rPr>
      </w:pPr>
    </w:p>
    <w:p w:rsidR="00A758FB" w:rsidRDefault="00A758FB" w:rsidP="00FB15EB">
      <w:pPr>
        <w:autoSpaceDE w:val="0"/>
        <w:autoSpaceDN w:val="0"/>
        <w:adjustRightInd w:val="0"/>
        <w:rPr>
          <w:rFonts w:ascii="Palatino Linotype" w:hAnsi="Palatino Linotype"/>
          <w:color w:val="000000"/>
          <w:sz w:val="20"/>
          <w:szCs w:val="20"/>
        </w:rPr>
      </w:pPr>
      <w:r w:rsidRPr="00A758FB">
        <w:rPr>
          <w:rFonts w:ascii="Palatino Linotype" w:hAnsi="Palatino Linotype"/>
          <w:color w:val="000000"/>
          <w:sz w:val="20"/>
          <w:szCs w:val="20"/>
        </w:rPr>
        <w:t>4. 21c Data is reported annually in yearly databases that use summer and school year data; ( July 1-June 30</w:t>
      </w:r>
      <w:r w:rsidRPr="00A758FB">
        <w:rPr>
          <w:rFonts w:ascii="Palatino Linotype" w:hAnsi="Palatino Linotype"/>
          <w:color w:val="000000"/>
          <w:sz w:val="20"/>
          <w:szCs w:val="20"/>
          <w:vertAlign w:val="superscript"/>
        </w:rPr>
        <w:t>th</w:t>
      </w:r>
      <w:r w:rsidR="003A0DD3">
        <w:rPr>
          <w:rFonts w:ascii="Palatino Linotype" w:hAnsi="Palatino Linotype"/>
          <w:color w:val="000000"/>
          <w:sz w:val="20"/>
          <w:szCs w:val="20"/>
        </w:rPr>
        <w:t xml:space="preserve"> . </w:t>
      </w:r>
      <w:r w:rsidRPr="00A758FB">
        <w:rPr>
          <w:rFonts w:ascii="Palatino Linotype" w:hAnsi="Palatino Linotype"/>
          <w:color w:val="000000"/>
          <w:sz w:val="20"/>
          <w:szCs w:val="20"/>
        </w:rPr>
        <w:t xml:space="preserve"> It is acceptable to start each year in June i</w:t>
      </w:r>
      <w:r w:rsidR="003A0DD3">
        <w:rPr>
          <w:rFonts w:ascii="Palatino Linotype" w:hAnsi="Palatino Linotype"/>
          <w:color w:val="000000"/>
          <w:sz w:val="20"/>
          <w:szCs w:val="20"/>
        </w:rPr>
        <w:t>f programs happen then.. i.e ( J</w:t>
      </w:r>
      <w:r w:rsidRPr="00A758FB">
        <w:rPr>
          <w:rFonts w:ascii="Palatino Linotype" w:hAnsi="Palatino Linotype"/>
          <w:color w:val="000000"/>
          <w:sz w:val="20"/>
          <w:szCs w:val="20"/>
        </w:rPr>
        <w:t>une 20-June 20</w:t>
      </w:r>
      <w:r w:rsidRPr="00A758FB">
        <w:rPr>
          <w:rFonts w:ascii="Palatino Linotype" w:hAnsi="Palatino Linotype"/>
          <w:color w:val="000000"/>
          <w:sz w:val="20"/>
          <w:szCs w:val="20"/>
          <w:vertAlign w:val="superscript"/>
        </w:rPr>
        <w:t>th</w:t>
      </w:r>
      <w:r w:rsidRPr="00A758FB">
        <w:rPr>
          <w:rFonts w:ascii="Palatino Linotype" w:hAnsi="Palatino Linotype"/>
          <w:color w:val="000000"/>
          <w:sz w:val="20"/>
          <w:szCs w:val="20"/>
        </w:rPr>
        <w:t xml:space="preserve"> each year</w:t>
      </w:r>
      <w:r w:rsidR="003A0DD3">
        <w:rPr>
          <w:rFonts w:ascii="Palatino Linotype" w:hAnsi="Palatino Linotype"/>
          <w:color w:val="000000"/>
          <w:sz w:val="20"/>
          <w:szCs w:val="20"/>
        </w:rPr>
        <w:t>)</w:t>
      </w:r>
      <w:r w:rsidRPr="00A758FB">
        <w:rPr>
          <w:rFonts w:ascii="Palatino Linotype" w:hAnsi="Palatino Linotype"/>
          <w:color w:val="000000"/>
          <w:sz w:val="20"/>
          <w:szCs w:val="20"/>
        </w:rPr>
        <w:t>.</w:t>
      </w:r>
    </w:p>
    <w:p w:rsidR="003A0DD3" w:rsidRDefault="003A0DD3" w:rsidP="00FB15EB">
      <w:pPr>
        <w:autoSpaceDE w:val="0"/>
        <w:autoSpaceDN w:val="0"/>
        <w:adjustRightInd w:val="0"/>
        <w:rPr>
          <w:rFonts w:ascii="Palatino Linotype" w:hAnsi="Palatino Linotype"/>
          <w:color w:val="000000"/>
          <w:sz w:val="20"/>
          <w:szCs w:val="20"/>
        </w:rPr>
      </w:pPr>
    </w:p>
    <w:p w:rsidR="00E26F2A" w:rsidRPr="00A758FB" w:rsidRDefault="003A0DD3" w:rsidP="00FB15EB">
      <w:pPr>
        <w:autoSpaceDE w:val="0"/>
        <w:autoSpaceDN w:val="0"/>
        <w:adjustRightInd w:val="0"/>
        <w:rPr>
          <w:rFonts w:ascii="Palatino Linotype" w:hAnsi="Palatino Linotype"/>
          <w:color w:val="000000"/>
          <w:sz w:val="20"/>
          <w:szCs w:val="20"/>
        </w:rPr>
      </w:pPr>
      <w:r>
        <w:rPr>
          <w:rFonts w:ascii="Palatino Linotype" w:hAnsi="Palatino Linotype"/>
          <w:color w:val="000000"/>
          <w:sz w:val="20"/>
          <w:szCs w:val="20"/>
        </w:rPr>
        <w:t xml:space="preserve">5. You are responsible to follow FERPA and local Supervisory Union policies.  Detailed questions about data usage should be directed to the Superintendent and/or </w:t>
      </w:r>
      <w:bookmarkStart w:id="0" w:name="_GoBack"/>
      <w:bookmarkEnd w:id="0"/>
      <w:r>
        <w:rPr>
          <w:rFonts w:ascii="Palatino Linotype" w:hAnsi="Palatino Linotype"/>
          <w:color w:val="000000"/>
          <w:sz w:val="20"/>
          <w:szCs w:val="20"/>
        </w:rPr>
        <w:t>legal counsel.</w:t>
      </w:r>
    </w:p>
    <w:p w:rsidR="00E26F2A" w:rsidRPr="00A758FB" w:rsidRDefault="00E26F2A" w:rsidP="00183713">
      <w:pPr>
        <w:autoSpaceDE w:val="0"/>
        <w:autoSpaceDN w:val="0"/>
        <w:adjustRightInd w:val="0"/>
        <w:rPr>
          <w:rFonts w:ascii="Palatino Linotype" w:hAnsi="Palatino Linotype"/>
          <w:bCs/>
          <w:color w:val="000000"/>
          <w:sz w:val="20"/>
          <w:szCs w:val="20"/>
        </w:rPr>
      </w:pPr>
    </w:p>
    <w:p w:rsidR="00E26F2A" w:rsidRPr="00A758FB" w:rsidRDefault="00E26F2A" w:rsidP="00183713">
      <w:pPr>
        <w:autoSpaceDE w:val="0"/>
        <w:autoSpaceDN w:val="0"/>
        <w:adjustRightInd w:val="0"/>
        <w:rPr>
          <w:rFonts w:ascii="Palatino Linotype" w:hAnsi="Palatino Linotype"/>
          <w:bCs/>
          <w:color w:val="000000"/>
          <w:sz w:val="20"/>
          <w:szCs w:val="20"/>
        </w:rPr>
      </w:pPr>
    </w:p>
    <w:p w:rsidR="00E26F2A" w:rsidRPr="00A758FB" w:rsidRDefault="00E26F2A">
      <w:pPr>
        <w:rPr>
          <w:rFonts w:ascii="Palatino Linotype" w:hAnsi="Palatino Linotype"/>
          <w:sz w:val="20"/>
          <w:szCs w:val="20"/>
        </w:rPr>
      </w:pPr>
    </w:p>
    <w:sectPr w:rsidR="00E26F2A" w:rsidRPr="00A758FB" w:rsidSect="00C56422">
      <w:headerReference w:type="default" r:id="rId8"/>
      <w:footerReference w:type="default" r:id="rId9"/>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C7" w:rsidRDefault="00412FC7">
      <w:r>
        <w:separator/>
      </w:r>
    </w:p>
  </w:endnote>
  <w:endnote w:type="continuationSeparator" w:id="0">
    <w:p w:rsidR="00412FC7" w:rsidRDefault="004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2A" w:rsidRPr="00DD52EF" w:rsidRDefault="00A758FB">
    <w:pPr>
      <w:pStyle w:val="Footer"/>
      <w:rPr>
        <w:sz w:val="20"/>
      </w:rPr>
    </w:pPr>
    <w:r>
      <w:rPr>
        <w:sz w:val="20"/>
      </w:rPr>
      <w:t>21c Data Usage</w:t>
    </w:r>
    <w:r w:rsidR="00E26F2A" w:rsidRPr="00DD52EF">
      <w:rPr>
        <w:sz w:val="20"/>
      </w:rPr>
      <w:t xml:space="preserve"> Guidelines</w:t>
    </w:r>
    <w:r w:rsidR="00E26F2A" w:rsidRPr="00DD52EF">
      <w:rPr>
        <w:sz w:val="20"/>
      </w:rPr>
      <w:tab/>
    </w:r>
    <w:r w:rsidR="00E26F2A" w:rsidRPr="00DD52EF">
      <w:rPr>
        <w:sz w:val="20"/>
      </w:rPr>
      <w:tab/>
    </w:r>
    <w:r w:rsidR="00E26F2A" w:rsidRPr="00DD52EF">
      <w:rPr>
        <w:rStyle w:val="PageNumber"/>
        <w:sz w:val="20"/>
      </w:rPr>
      <w:fldChar w:fldCharType="begin"/>
    </w:r>
    <w:r w:rsidR="00E26F2A" w:rsidRPr="00DD52EF">
      <w:rPr>
        <w:rStyle w:val="PageNumber"/>
        <w:sz w:val="20"/>
      </w:rPr>
      <w:instrText xml:space="preserve"> PAGE </w:instrText>
    </w:r>
    <w:r w:rsidR="00E26F2A" w:rsidRPr="00DD52EF">
      <w:rPr>
        <w:rStyle w:val="PageNumber"/>
        <w:sz w:val="20"/>
      </w:rPr>
      <w:fldChar w:fldCharType="separate"/>
    </w:r>
    <w:r w:rsidR="00C7028A">
      <w:rPr>
        <w:rStyle w:val="PageNumber"/>
        <w:noProof/>
        <w:sz w:val="20"/>
      </w:rPr>
      <w:t>2</w:t>
    </w:r>
    <w:r w:rsidR="00E26F2A" w:rsidRPr="00DD52EF">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C7" w:rsidRDefault="00412FC7">
      <w:r>
        <w:separator/>
      </w:r>
    </w:p>
  </w:footnote>
  <w:footnote w:type="continuationSeparator" w:id="0">
    <w:p w:rsidR="00412FC7" w:rsidRDefault="0041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2A" w:rsidRPr="00DD52EF" w:rsidRDefault="00E26F2A">
    <w:pPr>
      <w:pStyle w:val="Header"/>
      <w:rPr>
        <w:sz w:val="20"/>
      </w:rPr>
    </w:pPr>
    <w:r>
      <w:rPr>
        <w:sz w:val="20"/>
      </w:rPr>
      <w:t xml:space="preserve">                                                                  </w:t>
    </w:r>
    <w:r w:rsidRPr="00DD52EF">
      <w:rPr>
        <w:sz w:val="20"/>
      </w:rPr>
      <w:t xml:space="preserve">Vermont </w:t>
    </w:r>
    <w:r w:rsidR="00A758FB">
      <w:rPr>
        <w:sz w:val="20"/>
      </w:rPr>
      <w:t>Agency</w:t>
    </w:r>
    <w:r w:rsidRPr="00DD52EF">
      <w:rPr>
        <w:sz w:val="20"/>
      </w:rPr>
      <w:t xml:space="preserve"> of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13"/>
    <w:rsid w:val="00052C38"/>
    <w:rsid w:val="0011546D"/>
    <w:rsid w:val="00183713"/>
    <w:rsid w:val="00193F91"/>
    <w:rsid w:val="002F0DFD"/>
    <w:rsid w:val="00303CD2"/>
    <w:rsid w:val="003A0DD3"/>
    <w:rsid w:val="00412FC7"/>
    <w:rsid w:val="00423E3A"/>
    <w:rsid w:val="005B2F9C"/>
    <w:rsid w:val="005E7D1E"/>
    <w:rsid w:val="006B0D5F"/>
    <w:rsid w:val="006B72A7"/>
    <w:rsid w:val="0071013A"/>
    <w:rsid w:val="00782A1C"/>
    <w:rsid w:val="00797475"/>
    <w:rsid w:val="007D1A27"/>
    <w:rsid w:val="009E27CE"/>
    <w:rsid w:val="00A0453C"/>
    <w:rsid w:val="00A758FB"/>
    <w:rsid w:val="00AD75B8"/>
    <w:rsid w:val="00B272DF"/>
    <w:rsid w:val="00BD4D80"/>
    <w:rsid w:val="00BF2CF0"/>
    <w:rsid w:val="00C56422"/>
    <w:rsid w:val="00C611BC"/>
    <w:rsid w:val="00C7028A"/>
    <w:rsid w:val="00D47741"/>
    <w:rsid w:val="00D62890"/>
    <w:rsid w:val="00DD52EF"/>
    <w:rsid w:val="00E00F78"/>
    <w:rsid w:val="00E26F2A"/>
    <w:rsid w:val="00E93C39"/>
    <w:rsid w:val="00E97E73"/>
    <w:rsid w:val="00F348BD"/>
    <w:rsid w:val="00FB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93F91"/>
    <w:rPr>
      <w:sz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DD52E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D52E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DD52E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93F91"/>
    <w:rPr>
      <w:sz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DD52E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D52E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DD52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5D5C-F60A-455A-B35D-17623171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Department of Education</vt:lpstr>
    </vt:vector>
  </TitlesOfParts>
  <Company>State of Vermont</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dc:title>
  <dc:creator>Education</dc:creator>
  <cp:lastModifiedBy>Emanuel Betz</cp:lastModifiedBy>
  <cp:revision>2</cp:revision>
  <dcterms:created xsi:type="dcterms:W3CDTF">2013-09-17T15:04:00Z</dcterms:created>
  <dcterms:modified xsi:type="dcterms:W3CDTF">2013-09-17T15:04:00Z</dcterms:modified>
</cp:coreProperties>
</file>